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D5" w:rsidRDefault="00CD5AD5" w:rsidP="00CD5AD5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39" w:right="10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r w:rsidRPr="00CD5AD5">
        <w:rPr>
          <w:rFonts w:ascii="Arial" w:hAnsi="Arial" w:cs="Arial"/>
          <w:b/>
          <w:bCs/>
        </w:rPr>
        <w:t>Recommendations of the Scrutiny Budget and Performance Panel</w:t>
      </w:r>
    </w:p>
    <w:p w:rsidR="00CD5AD5" w:rsidRPr="00CD5AD5" w:rsidRDefault="00CD5AD5" w:rsidP="00CD5AD5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39" w:right="10"/>
        <w:outlineLvl w:val="0"/>
        <w:rPr>
          <w:rFonts w:ascii="Arial" w:hAnsi="Arial" w:cs="Arial"/>
          <w:b/>
          <w:bCs/>
        </w:rPr>
      </w:pPr>
    </w:p>
    <w:p w:rsidR="00CD5AD5" w:rsidRDefault="00CD5AD5" w:rsidP="00CD5AD5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39" w:right="10"/>
        <w:rPr>
          <w:rFonts w:ascii="Arial" w:hAnsi="Arial" w:cs="Arial"/>
        </w:rPr>
      </w:pPr>
      <w:r w:rsidRPr="00CD5AD5">
        <w:rPr>
          <w:rFonts w:ascii="Arial" w:hAnsi="Arial" w:cs="Arial"/>
        </w:rPr>
        <w:t>This report details the recommendations made to Cabinet at the meeting of the Scrutiny Budget and Performance Panel on 14 September 2020.</w:t>
      </w:r>
    </w:p>
    <w:p w:rsidR="00CD5AD5" w:rsidRPr="00CD5AD5" w:rsidRDefault="00CD5AD5" w:rsidP="00CD5AD5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39" w:right="10"/>
        <w:rPr>
          <w:rFonts w:ascii="Arial" w:hAnsi="Arial" w:cs="Arial"/>
        </w:rPr>
      </w:pPr>
    </w:p>
    <w:p w:rsidR="00CD5AD5" w:rsidRPr="00CD5AD5" w:rsidRDefault="00CD5AD5" w:rsidP="00CD5AD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 w:right="10"/>
        <w:outlineLvl w:val="0"/>
        <w:rPr>
          <w:rFonts w:ascii="Arial" w:hAnsi="Arial" w:cs="Arial"/>
          <w:b/>
          <w:bCs/>
        </w:rPr>
      </w:pPr>
      <w:r w:rsidRPr="00CD5AD5">
        <w:rPr>
          <w:rFonts w:ascii="Arial" w:hAnsi="Arial" w:cs="Arial"/>
          <w:b/>
          <w:bCs/>
        </w:rPr>
        <w:t>Period 1 (April-June) Quarterly Performance Monitoring Report</w:t>
      </w:r>
    </w:p>
    <w:p w:rsidR="00CD5AD5" w:rsidRDefault="00CD5AD5" w:rsidP="00CD5AD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 w:right="10"/>
        <w:rPr>
          <w:rFonts w:ascii="Arial" w:hAnsi="Arial" w:cs="Arial"/>
        </w:rPr>
      </w:pPr>
    </w:p>
    <w:p w:rsidR="00CD5AD5" w:rsidRDefault="00CD5AD5" w:rsidP="00CD5AD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 w:right="10"/>
        <w:rPr>
          <w:rFonts w:ascii="Arial" w:hAnsi="Arial" w:cs="Arial"/>
        </w:rPr>
      </w:pPr>
      <w:r w:rsidRPr="00CD5AD5">
        <w:rPr>
          <w:rFonts w:ascii="Arial" w:hAnsi="Arial" w:cs="Arial"/>
        </w:rPr>
        <w:t>Recommendations:</w:t>
      </w:r>
    </w:p>
    <w:p w:rsidR="00CD5AD5" w:rsidRPr="00CD5AD5" w:rsidRDefault="00CD5AD5" w:rsidP="00CD5AD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 w:right="10"/>
        <w:rPr>
          <w:rFonts w:ascii="Arial" w:hAnsi="Arial" w:cs="Arial"/>
          <w:sz w:val="20"/>
        </w:rPr>
      </w:pPr>
    </w:p>
    <w:p w:rsidR="00CD5AD5" w:rsidRPr="00CD5AD5" w:rsidRDefault="00CD5AD5" w:rsidP="00CD5AD5">
      <w:pPr>
        <w:pStyle w:val="ListParagraph"/>
        <w:numPr>
          <w:ilvl w:val="0"/>
          <w:numId w:val="2"/>
        </w:numPr>
        <w:kinsoku w:val="0"/>
        <w:overflowPunct w:val="0"/>
        <w:spacing w:line="247" w:lineRule="exact"/>
        <w:ind w:right="10"/>
        <w:rPr>
          <w:sz w:val="22"/>
        </w:rPr>
      </w:pPr>
      <w:r w:rsidRPr="00CD5AD5">
        <w:rPr>
          <w:sz w:val="22"/>
        </w:rPr>
        <w:t>the Panel thanks the Leader and Interim Chief Executive for their detailed report and answering the Panel’s questions.</w:t>
      </w:r>
    </w:p>
    <w:p w:rsidR="00CD5AD5" w:rsidRPr="00CD5AD5" w:rsidRDefault="00CD5AD5" w:rsidP="00CD5AD5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54"/>
        <w:ind w:right="568"/>
        <w:rPr>
          <w:sz w:val="22"/>
        </w:rPr>
      </w:pPr>
      <w:r w:rsidRPr="00CD5AD5">
        <w:rPr>
          <w:sz w:val="22"/>
        </w:rPr>
        <w:t>the Panel looks forward to receiving a copy of the Benefits Realisation Plan once</w:t>
      </w:r>
      <w:r w:rsidRPr="00CD5AD5">
        <w:rPr>
          <w:spacing w:val="-10"/>
          <w:sz w:val="22"/>
        </w:rPr>
        <w:t xml:space="preserve"> </w:t>
      </w:r>
      <w:r w:rsidRPr="00CD5AD5">
        <w:rPr>
          <w:sz w:val="22"/>
        </w:rPr>
        <w:t>complete.</w:t>
      </w:r>
    </w:p>
    <w:p w:rsidR="00CD5AD5" w:rsidRPr="00CD5AD5" w:rsidRDefault="00CD5AD5" w:rsidP="00CD5AD5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54"/>
        <w:ind w:right="568"/>
        <w:rPr>
          <w:sz w:val="22"/>
        </w:rPr>
      </w:pPr>
      <w:r w:rsidRPr="00CD5AD5">
        <w:rPr>
          <w:sz w:val="22"/>
        </w:rPr>
        <w:t xml:space="preserve">the Panel welcomes the strategic review of council assets and the reassurance that the resources and skills are now in place. </w:t>
      </w:r>
    </w:p>
    <w:p w:rsidR="00CD5AD5" w:rsidRPr="00CD5AD5" w:rsidRDefault="00CD5AD5" w:rsidP="00CD5AD5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54"/>
        <w:ind w:right="568"/>
        <w:rPr>
          <w:sz w:val="22"/>
        </w:rPr>
      </w:pPr>
      <w:r w:rsidRPr="00CD5AD5">
        <w:rPr>
          <w:sz w:val="22"/>
        </w:rPr>
        <w:t>the Panel requests that the evaluation of ‘Active Streets’ and any details of any further roll-out be provided to</w:t>
      </w:r>
      <w:r w:rsidRPr="00CD5AD5">
        <w:rPr>
          <w:spacing w:val="-7"/>
          <w:sz w:val="22"/>
        </w:rPr>
        <w:t xml:space="preserve"> </w:t>
      </w:r>
      <w:r w:rsidRPr="00CD5AD5">
        <w:rPr>
          <w:sz w:val="22"/>
        </w:rPr>
        <w:t>members.</w:t>
      </w:r>
    </w:p>
    <w:p w:rsidR="00CD5AD5" w:rsidRPr="00CD5AD5" w:rsidRDefault="00CD5AD5" w:rsidP="00CD5AD5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54"/>
        <w:ind w:right="568"/>
        <w:rPr>
          <w:sz w:val="22"/>
        </w:rPr>
      </w:pPr>
      <w:r w:rsidRPr="00CD5AD5">
        <w:rPr>
          <w:sz w:val="22"/>
        </w:rPr>
        <w:t>information on progress with the Leyland Loop be provided to members of the</w:t>
      </w:r>
      <w:r w:rsidRPr="00CD5AD5">
        <w:rPr>
          <w:spacing w:val="-10"/>
          <w:sz w:val="22"/>
        </w:rPr>
        <w:t xml:space="preserve"> </w:t>
      </w:r>
      <w:r w:rsidRPr="00CD5AD5">
        <w:rPr>
          <w:sz w:val="22"/>
        </w:rPr>
        <w:t>Panel.</w:t>
      </w:r>
    </w:p>
    <w:p w:rsidR="00CD5AD5" w:rsidRPr="00CD5AD5" w:rsidRDefault="00CD5AD5" w:rsidP="00CD5AD5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54"/>
        <w:ind w:right="568"/>
        <w:rPr>
          <w:sz w:val="22"/>
        </w:rPr>
      </w:pPr>
      <w:r w:rsidRPr="00CD5AD5">
        <w:rPr>
          <w:sz w:val="22"/>
        </w:rPr>
        <w:t xml:space="preserve">the Panel commends the council’s approach to supporting residents during the pandemic and the reassurance that the Council will continue to support residents. </w:t>
      </w:r>
    </w:p>
    <w:bookmarkEnd w:id="0"/>
    <w:p w:rsidR="00CD5AD5" w:rsidRDefault="00CD5AD5"/>
    <w:sectPr w:rsidR="00CD5AD5" w:rsidSect="00CD5AD5">
      <w:pgSz w:w="11910" w:h="16840"/>
      <w:pgMar w:top="136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5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1" w15:restartNumberingAfterBreak="0">
    <w:nsid w:val="3E7B2BAE"/>
    <w:multiLevelType w:val="hybridMultilevel"/>
    <w:tmpl w:val="CCA206AC"/>
    <w:lvl w:ilvl="0" w:tplc="0809000F">
      <w:start w:val="1"/>
      <w:numFmt w:val="decimal"/>
      <w:lvlText w:val="%1."/>
      <w:lvlJc w:val="left"/>
      <w:pPr>
        <w:ind w:left="759" w:hanging="360"/>
      </w:p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5"/>
    <w:rsid w:val="00C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2AA9"/>
  <w15:chartTrackingRefBased/>
  <w15:docId w15:val="{79DDCFDD-FFBE-463F-92E8-C6E20294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D5AD5"/>
    <w:pPr>
      <w:autoSpaceDE w:val="0"/>
      <w:autoSpaceDN w:val="0"/>
      <w:adjustRightInd w:val="0"/>
      <w:spacing w:after="0" w:line="240" w:lineRule="auto"/>
      <w:ind w:left="39" w:right="1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5AD5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D5AD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D5AD5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CD5AD5"/>
    <w:pPr>
      <w:autoSpaceDE w:val="0"/>
      <w:autoSpaceDN w:val="0"/>
      <w:adjustRightInd w:val="0"/>
      <w:spacing w:after="0" w:line="240" w:lineRule="auto"/>
      <w:ind w:left="820" w:hanging="36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Charlotte</dc:creator>
  <cp:keywords/>
  <dc:description/>
  <cp:lastModifiedBy>Lynch, Charlotte</cp:lastModifiedBy>
  <cp:revision>1</cp:revision>
  <dcterms:created xsi:type="dcterms:W3CDTF">2020-09-15T12:43:00Z</dcterms:created>
  <dcterms:modified xsi:type="dcterms:W3CDTF">2020-09-15T12:50:00Z</dcterms:modified>
</cp:coreProperties>
</file>